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984625" w:rsidRDefault="00E619A7" w:rsidP="00E619A7">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Приложение </w:t>
      </w:r>
      <w:r w:rsidR="00B70768">
        <w:rPr>
          <w:rFonts w:ascii="Times New Roman" w:hAnsi="Times New Roman" w:cs="Times New Roman"/>
          <w:sz w:val="28"/>
          <w:szCs w:val="28"/>
        </w:rPr>
        <w:t>11</w:t>
      </w:r>
    </w:p>
    <w:p w:rsidR="00582189" w:rsidRPr="00984625" w:rsidRDefault="00E619A7" w:rsidP="00582189">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к </w:t>
      </w:r>
      <w:r w:rsidR="007E0EF1">
        <w:rPr>
          <w:rFonts w:ascii="Times New Roman" w:hAnsi="Times New Roman" w:cs="Times New Roman"/>
          <w:sz w:val="28"/>
          <w:szCs w:val="28"/>
        </w:rPr>
        <w:t>р</w:t>
      </w:r>
      <w:r w:rsidRPr="00984625">
        <w:rPr>
          <w:rFonts w:ascii="Times New Roman" w:hAnsi="Times New Roman" w:cs="Times New Roman"/>
          <w:sz w:val="28"/>
          <w:szCs w:val="28"/>
        </w:rPr>
        <w:t>ешению Думы города Пыть-Яха</w:t>
      </w:r>
    </w:p>
    <w:p w:rsidR="00E619A7" w:rsidRPr="00984625" w:rsidRDefault="00E619A7" w:rsidP="00582189">
      <w:pPr>
        <w:spacing w:after="0" w:line="240" w:lineRule="auto"/>
        <w:jc w:val="right"/>
        <w:rPr>
          <w:rFonts w:ascii="Times New Roman" w:eastAsia="Times New Roman" w:hAnsi="Times New Roman" w:cs="Times New Roman"/>
          <w:sz w:val="28"/>
          <w:szCs w:val="28"/>
        </w:rPr>
      </w:pPr>
      <w:r w:rsidRPr="00984625">
        <w:rPr>
          <w:rFonts w:ascii="Times New Roman" w:eastAsia="Times New Roman" w:hAnsi="Times New Roman" w:cs="Times New Roman"/>
          <w:sz w:val="28"/>
          <w:szCs w:val="28"/>
        </w:rPr>
        <w:t xml:space="preserve">от </w:t>
      </w:r>
      <w:r w:rsidR="00D01CF5">
        <w:rPr>
          <w:rFonts w:ascii="Times New Roman" w:eastAsia="Times New Roman" w:hAnsi="Times New Roman" w:cs="Times New Roman"/>
          <w:sz w:val="28"/>
          <w:szCs w:val="28"/>
        </w:rPr>
        <w:t>14.12.2020</w:t>
      </w:r>
      <w:r w:rsidRPr="00984625">
        <w:rPr>
          <w:rFonts w:ascii="Times New Roman" w:eastAsia="Times New Roman" w:hAnsi="Times New Roman" w:cs="Times New Roman"/>
          <w:sz w:val="28"/>
          <w:szCs w:val="28"/>
        </w:rPr>
        <w:t xml:space="preserve"> № </w:t>
      </w:r>
      <w:r w:rsidR="00D01CF5">
        <w:rPr>
          <w:rFonts w:ascii="Times New Roman" w:eastAsia="Times New Roman" w:hAnsi="Times New Roman" w:cs="Times New Roman"/>
          <w:sz w:val="28"/>
          <w:szCs w:val="28"/>
        </w:rPr>
        <w:t>357</w:t>
      </w:r>
    </w:p>
    <w:p w:rsidR="00E619A7" w:rsidRPr="00984625" w:rsidRDefault="00E619A7" w:rsidP="00E619A7">
      <w:pPr>
        <w:spacing w:after="0" w:line="240" w:lineRule="auto"/>
        <w:jc w:val="right"/>
        <w:rPr>
          <w:rFonts w:ascii="Times New Roman" w:hAnsi="Times New Roman" w:cs="Times New Roman"/>
          <w:sz w:val="28"/>
          <w:szCs w:val="28"/>
        </w:rPr>
      </w:pPr>
    </w:p>
    <w:p w:rsidR="00E619A7" w:rsidRDefault="005D77EB" w:rsidP="00E619A7">
      <w:pPr>
        <w:spacing w:after="0" w:line="240" w:lineRule="auto"/>
        <w:jc w:val="center"/>
        <w:rPr>
          <w:rFonts w:ascii="Times New Roman" w:hAnsi="Times New Roman" w:cs="Times New Roman"/>
          <w:sz w:val="28"/>
          <w:szCs w:val="28"/>
        </w:rPr>
      </w:pPr>
      <w:r w:rsidRPr="00984625">
        <w:rPr>
          <w:rFonts w:ascii="Times New Roman" w:hAnsi="Times New Roman" w:cs="Times New Roman"/>
          <w:sz w:val="28"/>
          <w:szCs w:val="28"/>
        </w:rPr>
        <w:t>Ведомственная структура расходов бюджета города Пыть-Яха на 20</w:t>
      </w:r>
      <w:r w:rsidR="008B5F3E" w:rsidRPr="00984625">
        <w:rPr>
          <w:rFonts w:ascii="Times New Roman" w:hAnsi="Times New Roman" w:cs="Times New Roman"/>
          <w:sz w:val="28"/>
          <w:szCs w:val="28"/>
        </w:rPr>
        <w:t>2</w:t>
      </w:r>
      <w:r w:rsidR="00984625">
        <w:rPr>
          <w:rFonts w:ascii="Times New Roman" w:hAnsi="Times New Roman" w:cs="Times New Roman"/>
          <w:sz w:val="28"/>
          <w:szCs w:val="28"/>
        </w:rPr>
        <w:t>1</w:t>
      </w:r>
      <w:r w:rsidRPr="00984625">
        <w:rPr>
          <w:rFonts w:ascii="Times New Roman" w:hAnsi="Times New Roman" w:cs="Times New Roman"/>
          <w:sz w:val="28"/>
          <w:szCs w:val="28"/>
        </w:rPr>
        <w:t xml:space="preserve"> год</w:t>
      </w:r>
    </w:p>
    <w:p w:rsidR="00400073" w:rsidRDefault="00400073" w:rsidP="00400073">
      <w:pPr>
        <w:spacing w:after="0" w:line="240" w:lineRule="auto"/>
        <w:jc w:val="center"/>
        <w:rPr>
          <w:rFonts w:ascii="Times New Roman" w:hAnsi="Times New Roman" w:cs="Times New Roman"/>
          <w:sz w:val="28"/>
          <w:szCs w:val="28"/>
        </w:rPr>
      </w:pPr>
    </w:p>
    <w:p w:rsidR="00400073" w:rsidRDefault="00400073" w:rsidP="00400073">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1D4D2A">
        <w:rPr>
          <w:rFonts w:ascii="Times New Roman" w:hAnsi="Times New Roman" w:cs="Times New Roman"/>
        </w:rPr>
        <w:t>, от 29.04.2021 № 387</w:t>
      </w:r>
      <w:r w:rsidR="00AB6645">
        <w:rPr>
          <w:rFonts w:ascii="Times New Roman" w:hAnsi="Times New Roman" w:cs="Times New Roman"/>
        </w:rPr>
        <w:t>, от 30.07.2021 № 410</w:t>
      </w:r>
      <w:r>
        <w:rPr>
          <w:rFonts w:ascii="Times New Roman" w:hAnsi="Times New Roman" w:cs="Times New Roman"/>
        </w:rPr>
        <w:t>)</w:t>
      </w:r>
    </w:p>
    <w:p w:rsidR="00400073" w:rsidRDefault="00400073" w:rsidP="00400073">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sidRPr="00400073">
          <w:rPr>
            <w:rStyle w:val="a3"/>
            <w:rFonts w:ascii="Times New Roman" w:hAnsi="Times New Roman" w:cs="Times New Roman"/>
          </w:rPr>
          <w:t>редакции</w:t>
        </w:r>
      </w:hyperlink>
      <w:r>
        <w:rPr>
          <w:rFonts w:ascii="Times New Roman" w:hAnsi="Times New Roman" w:cs="Times New Roman"/>
        </w:rPr>
        <w:t>)</w:t>
      </w:r>
    </w:p>
    <w:p w:rsidR="00400073" w:rsidRPr="00984625" w:rsidRDefault="00400073" w:rsidP="00E619A7">
      <w:pPr>
        <w:spacing w:after="0" w:line="240" w:lineRule="auto"/>
        <w:jc w:val="center"/>
        <w:rPr>
          <w:rFonts w:ascii="Times New Roman" w:hAnsi="Times New Roman" w:cs="Times New Roman"/>
          <w:sz w:val="28"/>
          <w:szCs w:val="28"/>
        </w:rPr>
      </w:pPr>
    </w:p>
    <w:p w:rsidR="002B68CB" w:rsidRDefault="00E619A7" w:rsidP="001434E6">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(тыс. рублей)</w:t>
      </w:r>
    </w:p>
    <w:tbl>
      <w:tblPr>
        <w:tblW w:w="156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8"/>
        <w:gridCol w:w="539"/>
        <w:gridCol w:w="522"/>
        <w:gridCol w:w="522"/>
        <w:gridCol w:w="1417"/>
        <w:gridCol w:w="516"/>
        <w:gridCol w:w="1247"/>
        <w:gridCol w:w="1247"/>
      </w:tblGrid>
      <w:tr w:rsidR="00AB6645" w:rsidRPr="000121BA" w:rsidTr="00AB6645">
        <w:trPr>
          <w:cantSplit/>
          <w:trHeight w:val="230"/>
          <w:tblHeader/>
        </w:trPr>
        <w:tc>
          <w:tcPr>
            <w:tcW w:w="9638" w:type="dxa"/>
            <w:vMerge w:val="restart"/>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Наименование</w:t>
            </w:r>
          </w:p>
        </w:tc>
        <w:tc>
          <w:tcPr>
            <w:tcW w:w="539" w:type="dxa"/>
            <w:vMerge w:val="restart"/>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Вед</w:t>
            </w:r>
          </w:p>
        </w:tc>
        <w:tc>
          <w:tcPr>
            <w:tcW w:w="522" w:type="dxa"/>
            <w:vMerge w:val="restart"/>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Рз</w:t>
            </w:r>
          </w:p>
        </w:tc>
        <w:tc>
          <w:tcPr>
            <w:tcW w:w="522" w:type="dxa"/>
            <w:vMerge w:val="restart"/>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Пр</w:t>
            </w:r>
          </w:p>
        </w:tc>
        <w:tc>
          <w:tcPr>
            <w:tcW w:w="1417" w:type="dxa"/>
            <w:vMerge w:val="restart"/>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ВР</w:t>
            </w:r>
          </w:p>
        </w:tc>
        <w:tc>
          <w:tcPr>
            <w:tcW w:w="1247" w:type="dxa"/>
            <w:vMerge w:val="restart"/>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Сумма на год</w:t>
            </w:r>
          </w:p>
        </w:tc>
        <w:tc>
          <w:tcPr>
            <w:tcW w:w="1247" w:type="dxa"/>
            <w:vMerge w:val="restart"/>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в том числе за счет субвенций из бюджета автономного округа</w:t>
            </w:r>
          </w:p>
        </w:tc>
      </w:tr>
      <w:tr w:rsidR="00AB6645" w:rsidRPr="000121BA" w:rsidTr="00AB6645">
        <w:trPr>
          <w:cantSplit/>
          <w:trHeight w:val="450"/>
          <w:tblHeader/>
        </w:trPr>
        <w:tc>
          <w:tcPr>
            <w:tcW w:w="9638" w:type="dxa"/>
            <w:vMerge/>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p>
        </w:tc>
        <w:tc>
          <w:tcPr>
            <w:tcW w:w="539" w:type="dxa"/>
            <w:vMerge/>
            <w:vAlign w:val="center"/>
            <w:hideMark/>
          </w:tcPr>
          <w:p w:rsidR="00AB6645" w:rsidRPr="000121BA" w:rsidRDefault="00AB6645" w:rsidP="00CE466A">
            <w:pPr>
              <w:spacing w:after="0" w:line="240" w:lineRule="auto"/>
              <w:rPr>
                <w:rFonts w:ascii="Times New Roman" w:eastAsia="Times New Roman" w:hAnsi="Times New Roman"/>
                <w:color w:val="000000"/>
                <w:sz w:val="20"/>
                <w:szCs w:val="20"/>
              </w:rPr>
            </w:pPr>
          </w:p>
        </w:tc>
        <w:tc>
          <w:tcPr>
            <w:tcW w:w="522" w:type="dxa"/>
            <w:vMerge/>
            <w:vAlign w:val="center"/>
            <w:hideMark/>
          </w:tcPr>
          <w:p w:rsidR="00AB6645" w:rsidRPr="000121BA" w:rsidRDefault="00AB6645" w:rsidP="00CE466A">
            <w:pPr>
              <w:spacing w:after="0" w:line="240" w:lineRule="auto"/>
              <w:rPr>
                <w:rFonts w:ascii="Times New Roman" w:eastAsia="Times New Roman" w:hAnsi="Times New Roman"/>
                <w:color w:val="000000"/>
                <w:sz w:val="20"/>
                <w:szCs w:val="20"/>
              </w:rPr>
            </w:pPr>
          </w:p>
        </w:tc>
        <w:tc>
          <w:tcPr>
            <w:tcW w:w="522" w:type="dxa"/>
            <w:vMerge/>
            <w:vAlign w:val="center"/>
            <w:hideMark/>
          </w:tcPr>
          <w:p w:rsidR="00AB6645" w:rsidRPr="000121BA" w:rsidRDefault="00AB6645" w:rsidP="00CE466A">
            <w:pPr>
              <w:spacing w:after="0" w:line="240" w:lineRule="auto"/>
              <w:rPr>
                <w:rFonts w:ascii="Times New Roman" w:eastAsia="Times New Roman" w:hAnsi="Times New Roman"/>
                <w:color w:val="000000"/>
                <w:sz w:val="20"/>
                <w:szCs w:val="20"/>
              </w:rPr>
            </w:pPr>
          </w:p>
        </w:tc>
        <w:tc>
          <w:tcPr>
            <w:tcW w:w="1417" w:type="dxa"/>
            <w:vMerge/>
            <w:vAlign w:val="center"/>
            <w:hideMark/>
          </w:tcPr>
          <w:p w:rsidR="00AB6645" w:rsidRPr="000121BA" w:rsidRDefault="00AB6645" w:rsidP="00CE466A">
            <w:pPr>
              <w:spacing w:after="0" w:line="240" w:lineRule="auto"/>
              <w:rPr>
                <w:rFonts w:ascii="Times New Roman" w:eastAsia="Times New Roman" w:hAnsi="Times New Roman"/>
                <w:color w:val="000000"/>
                <w:sz w:val="20"/>
                <w:szCs w:val="20"/>
              </w:rPr>
            </w:pPr>
          </w:p>
        </w:tc>
        <w:tc>
          <w:tcPr>
            <w:tcW w:w="516" w:type="dxa"/>
            <w:vMerge/>
            <w:vAlign w:val="center"/>
            <w:hideMark/>
          </w:tcPr>
          <w:p w:rsidR="00AB6645" w:rsidRPr="000121BA" w:rsidRDefault="00AB6645" w:rsidP="00CE466A">
            <w:pPr>
              <w:spacing w:after="0" w:line="240" w:lineRule="auto"/>
              <w:rPr>
                <w:rFonts w:ascii="Times New Roman" w:eastAsia="Times New Roman" w:hAnsi="Times New Roman"/>
                <w:color w:val="000000"/>
                <w:sz w:val="20"/>
                <w:szCs w:val="20"/>
              </w:rPr>
            </w:pPr>
          </w:p>
        </w:tc>
        <w:tc>
          <w:tcPr>
            <w:tcW w:w="1247" w:type="dxa"/>
            <w:vMerge/>
            <w:vAlign w:val="center"/>
            <w:hideMark/>
          </w:tcPr>
          <w:p w:rsidR="00AB6645" w:rsidRPr="000121BA" w:rsidRDefault="00AB6645" w:rsidP="00CE466A">
            <w:pPr>
              <w:spacing w:after="0" w:line="240" w:lineRule="auto"/>
              <w:rPr>
                <w:rFonts w:ascii="Times New Roman" w:eastAsia="Times New Roman" w:hAnsi="Times New Roman"/>
                <w:color w:val="000000"/>
                <w:sz w:val="20"/>
                <w:szCs w:val="20"/>
              </w:rPr>
            </w:pPr>
          </w:p>
        </w:tc>
        <w:tc>
          <w:tcPr>
            <w:tcW w:w="1247" w:type="dxa"/>
            <w:vMerge/>
            <w:vAlign w:val="center"/>
            <w:hideMark/>
          </w:tcPr>
          <w:p w:rsidR="00AB6645" w:rsidRPr="000121BA" w:rsidRDefault="00AB6645" w:rsidP="00CE466A">
            <w:pPr>
              <w:spacing w:after="0" w:line="240" w:lineRule="auto"/>
              <w:rPr>
                <w:rFonts w:ascii="Times New Roman" w:eastAsia="Times New Roman" w:hAnsi="Times New Roman"/>
                <w:color w:val="000000"/>
                <w:sz w:val="20"/>
                <w:szCs w:val="20"/>
              </w:rPr>
            </w:pPr>
          </w:p>
        </w:tc>
      </w:tr>
      <w:tr w:rsidR="00AB6645" w:rsidRPr="000121BA" w:rsidTr="00AB6645">
        <w:trPr>
          <w:cantSplit/>
          <w:trHeight w:val="20"/>
          <w:tblHeader/>
        </w:trPr>
        <w:tc>
          <w:tcPr>
            <w:tcW w:w="9638" w:type="dxa"/>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1</w:t>
            </w:r>
          </w:p>
        </w:tc>
        <w:tc>
          <w:tcPr>
            <w:tcW w:w="539" w:type="dxa"/>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2</w:t>
            </w:r>
          </w:p>
        </w:tc>
        <w:tc>
          <w:tcPr>
            <w:tcW w:w="522" w:type="dxa"/>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3</w:t>
            </w:r>
          </w:p>
        </w:tc>
        <w:tc>
          <w:tcPr>
            <w:tcW w:w="522" w:type="dxa"/>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4</w:t>
            </w:r>
          </w:p>
        </w:tc>
        <w:tc>
          <w:tcPr>
            <w:tcW w:w="1417" w:type="dxa"/>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5</w:t>
            </w:r>
          </w:p>
        </w:tc>
        <w:tc>
          <w:tcPr>
            <w:tcW w:w="516" w:type="dxa"/>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6</w:t>
            </w:r>
          </w:p>
        </w:tc>
        <w:tc>
          <w:tcPr>
            <w:tcW w:w="1247" w:type="dxa"/>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7</w:t>
            </w:r>
          </w:p>
        </w:tc>
        <w:tc>
          <w:tcPr>
            <w:tcW w:w="1247" w:type="dxa"/>
            <w:shd w:val="clear" w:color="auto" w:fill="auto"/>
            <w:vAlign w:val="center"/>
            <w:hideMark/>
          </w:tcPr>
          <w:p w:rsidR="00AB6645" w:rsidRPr="000121BA" w:rsidRDefault="00AB6645" w:rsidP="00CE466A">
            <w:pPr>
              <w:spacing w:after="0" w:line="240" w:lineRule="auto"/>
              <w:jc w:val="center"/>
              <w:rPr>
                <w:rFonts w:ascii="Times New Roman" w:eastAsia="Times New Roman" w:hAnsi="Times New Roman"/>
                <w:color w:val="000000"/>
                <w:sz w:val="20"/>
                <w:szCs w:val="20"/>
              </w:rPr>
            </w:pPr>
            <w:r w:rsidRPr="000121BA">
              <w:rPr>
                <w:rFonts w:ascii="Times New Roman" w:eastAsia="Times New Roman" w:hAnsi="Times New Roman"/>
                <w:color w:val="000000"/>
                <w:sz w:val="20"/>
                <w:szCs w:val="20"/>
              </w:rPr>
              <w:t>8</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Дума города Пыть-Яха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24 325,5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Общегосударственные вопросы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24 120,8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13 944,9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13 944,9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13 944,9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13 944,9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7 534,8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w:t>
            </w:r>
            <w:bookmarkStart w:id="0" w:name="_GoBack"/>
            <w:bookmarkEnd w:id="0"/>
            <w:r w:rsidRPr="005C6A68">
              <w:rPr>
                <w:rFonts w:ascii="Times New Roman" w:eastAsia="Times New Roman" w:hAnsi="Times New Roman"/>
                <w:sz w:val="20"/>
                <w:szCs w:val="20"/>
              </w:rPr>
              <w:t>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7 409,9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7 409,9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124,9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124,9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Председатель представительного органа муниципального образования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6 410,1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6 410,1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6 410,1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9 850,4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9 850,4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9 850,4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9 850,4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5 255,9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5 214,1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5 214,1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4 594,5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4 594,5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4 594,5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общегосударственные вопросы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325,5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Прочие мероприятия органов местного самоуправления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Исполнение отдельных полномочий Думы города Пыть-Яха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Публичные нормативные выплаты гражданам несоциального характера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330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Национальная экономика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204,7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Общеэкономические вопросы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Связь и информатика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199,2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Услуги в области информационных технологий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Прочие мероприятия органов местного самоуправления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Администрация города Пыть-Яха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2D3575" w:rsidRDefault="00AB6645" w:rsidP="00CE466A">
            <w:pPr>
              <w:spacing w:after="0" w:line="240" w:lineRule="auto"/>
              <w:jc w:val="right"/>
              <w:rPr>
                <w:rFonts w:ascii="Times New Roman" w:eastAsia="Times New Roman" w:hAnsi="Times New Roman"/>
                <w:sz w:val="18"/>
                <w:szCs w:val="18"/>
              </w:rPr>
            </w:pPr>
            <w:r w:rsidRPr="002D3575">
              <w:rPr>
                <w:rFonts w:ascii="Times New Roman" w:eastAsia="Times New Roman" w:hAnsi="Times New Roman"/>
                <w:sz w:val="18"/>
                <w:szCs w:val="18"/>
              </w:rPr>
              <w:t xml:space="preserve">4 788 640,4 </w:t>
            </w:r>
          </w:p>
        </w:tc>
        <w:tc>
          <w:tcPr>
            <w:tcW w:w="1247" w:type="dxa"/>
            <w:tcBorders>
              <w:top w:val="nil"/>
              <w:left w:val="nil"/>
              <w:bottom w:val="single" w:sz="4" w:space="0" w:color="auto"/>
              <w:right w:val="single" w:sz="4" w:space="0" w:color="auto"/>
            </w:tcBorders>
            <w:shd w:val="clear" w:color="auto" w:fill="auto"/>
            <w:vAlign w:val="bottom"/>
          </w:tcPr>
          <w:p w:rsidR="00AB6645" w:rsidRPr="002D3575" w:rsidRDefault="00AB6645" w:rsidP="00CE466A">
            <w:pPr>
              <w:spacing w:after="0" w:line="240" w:lineRule="auto"/>
              <w:jc w:val="right"/>
              <w:rPr>
                <w:rFonts w:ascii="Times New Roman" w:eastAsia="Times New Roman" w:hAnsi="Times New Roman"/>
                <w:sz w:val="18"/>
                <w:szCs w:val="18"/>
              </w:rPr>
            </w:pPr>
            <w:r w:rsidRPr="002D3575">
              <w:rPr>
                <w:rFonts w:ascii="Times New Roman" w:eastAsia="Times New Roman" w:hAnsi="Times New Roman"/>
                <w:sz w:val="18"/>
                <w:szCs w:val="18"/>
              </w:rPr>
              <w:t xml:space="preserve">1 467 207,7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Общегосударственные вопросы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381 207,1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8 596,2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5 456,0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112 987,8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112 987,8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112 987,8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112 987,8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112 987,8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110 080,9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110 080,9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1 320,6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1 320,6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1 041,0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1 041,0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545,3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Исполнение судебных актов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830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Судебная система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10 1 04 00000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27 723,6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Обеспечение проведения выборов и референдумов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5C6A68">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8 000,0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Резервные фонды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Резервный фонд администрации города Пыть-Ях</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Резервные средства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870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общегосударственные вопросы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224 937,7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8 590,0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6 302,5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6 243,5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6 282,5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6 243,5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6 282,5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6 243,5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6 243,5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6 243,5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5 033,3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5 033,3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5 033,3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5 033,3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634,2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634,2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634,2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634,2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576,0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576,0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G4270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G4270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03 G4270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Единовременные выплаты неработающим пенсионерам в связи с Юбилеем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2 135,0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1 741,3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1 906,5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1 741,3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1 754,3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1 741,3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5C6A68">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1 741,3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1 741,3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1 642,8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1 642,8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1 642,8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1 642,8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98,5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98,5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98,5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98,5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5C6A68">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r w:rsidRPr="005C6A68">
              <w:rPr>
                <w:rFonts w:ascii="Times New Roman" w:eastAsia="Times New Roman" w:hAnsi="Times New Roman"/>
                <w:sz w:val="20"/>
                <w:szCs w:val="20"/>
              </w:rPr>
              <w:t xml:space="preserve">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G4250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G4250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03 G4250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Профилактика рецидивных преступлений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10 1 06 00000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10 1 07 00000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r w:rsidRPr="005C6A68">
              <w:rPr>
                <w:rFonts w:ascii="Times New Roman" w:eastAsia="Times New Roman" w:hAnsi="Times New Roman"/>
                <w:sz w:val="20"/>
                <w:szCs w:val="20"/>
              </w:rPr>
              <w:t xml:space="preserve"> </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10 1 08 00000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10 1 08 99990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10 1 08 99990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10 1 08 99990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10 1 09 00000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228,5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11 1 04 00000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11 1 06 00000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11 1 08 00000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11 1 12 00000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67,0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67,0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67,0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67,0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67,0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Проведение Всероссийской переписи населения 2021 года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14 1 03 00000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Проведение Всероссийской переписи населения 2020 года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605,2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Резервные средства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17 3 02 99990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870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2 091,2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1 961,8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1 961,8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1 961,8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1 961,8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630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1 961,8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129,4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129,4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129,4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129,4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129,4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15 213,8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15 213,8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3 757,7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3 757,7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3 721,0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3 721,0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36,7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36,7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11 456,1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11 456,1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11 423,7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11 423,7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198 334,7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251,7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251,7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549,3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549,3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20 3 00 00000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20 3 01 00000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Премии и гранты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350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197 473,7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197 473,7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196 205,9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160 619,6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160 619,6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35 348,8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35 348,8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233,6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233,6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Прочие мероприятия органов местного самоуправления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306,8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306,8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695,0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Публичные нормативные выплаты гражданам несоциального характера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330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695,0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5C6A68">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Условно утверждённые расходы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40 3 00 09990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40 3 00 09990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Резервные средства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40 3 00 09990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870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Национальная оборона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5 480,2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Мобилизационная и вневойсковая подготовка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5 480,2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5 480,2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5C6A68">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5 480,2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5 402,2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F1180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F1180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2 00 F1180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Национальная безопасность и правоохранительная деятельность</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29 125,8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5 268,3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Органы юстиции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5 307,3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5 268,3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5 307,3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5 268,3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5 307,3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5 268,3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5 307,3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5 268,3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4 043,3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1 225,0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1 225,0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1 035,5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1 035,5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1 035,5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1 035,5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189,5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189,5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189,5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189,5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F9300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F9300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F9300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Гражданская оборона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22 559,2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22 559,2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2 510,2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12 1 04 00000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2 383,2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2 383,2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2 383,2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2 383,2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1 699,0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1 699,0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743,7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743,7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743,7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955,3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955,3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955,3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 xml:space="preserve">Материально-техническое и финансовое обеспечение деятельности МКУ </w:t>
            </w:r>
            <w:r>
              <w:rPr>
                <w:rFonts w:ascii="Times New Roman" w:eastAsia="Times New Roman" w:hAnsi="Times New Roman"/>
                <w:sz w:val="20"/>
                <w:szCs w:val="20"/>
              </w:rPr>
              <w:t>«</w:t>
            </w:r>
            <w:r w:rsidRPr="005C6A68">
              <w:rPr>
                <w:rFonts w:ascii="Times New Roman" w:eastAsia="Times New Roman" w:hAnsi="Times New Roman"/>
                <w:sz w:val="20"/>
                <w:szCs w:val="20"/>
              </w:rPr>
              <w:t>ЕДДС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18 350,0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5C6A68">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5C6A68">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18 350,0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18 350,0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15 267,7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15 267,7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3 080,5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3 080,5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1 244,3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1 244,3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1 244,3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1 109,2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1 109,2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1 109,2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1 109,2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135,1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Создание условий для деятельности народных дружин</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94,3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Национальная экономика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401 626,2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11 467,2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Общеэкономические вопросы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4 985,2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4 985,2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3 718,6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3 718,6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 по содействию трудоустройству граждан</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3 718,6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212,6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212,6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491,9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491,9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3 014,2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1 290,0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1 724,2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1 121,2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1 121,2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1 121,2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346,7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346,7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Премии и гранты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350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280,5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464,0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Сопровождение инвалидов, в том числе молодого возраста, при трудоустройстве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145,4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Содействие трудоустройству граждан с инвалидностью и их адаптация на рынке труда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145,4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 по содействию трудоустройству граждан</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145,4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Сельское хозяйство и рыболовство</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14 565,2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9 836,2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агропромышленного комплекса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14 565,2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9 836,2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животноводства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Поддержка и развитие животноводства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8 978,0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5 557,2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5 557,2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858,2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4 699,0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4 699,0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4 699,0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Общепрограммные мероприятия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Организация и проведение выставочно-ярмарочных мероприятий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Транспорт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68 056,1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66 224,1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Дорожное хозяйство (дорожные фонды)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197 118,9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197 118,9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195 630,7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Содержание автомобильных дорог и искусственных сооружений на них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64 013,3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64 013,3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64 013,3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64 013,3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1 331,7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1 331,7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1 331,7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1 331,7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130 285,6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Строительство и реконструкция объектов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8 220,8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8 220,8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8 220,8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Выполнение работ по разработке ПСД по «Ремонт путепровода через железнодорожные пути в г.</w:t>
            </w:r>
            <w:r>
              <w:rPr>
                <w:rFonts w:ascii="Times New Roman" w:eastAsia="Times New Roman" w:hAnsi="Times New Roman"/>
                <w:sz w:val="20"/>
                <w:szCs w:val="20"/>
              </w:rPr>
              <w:t> </w:t>
            </w:r>
            <w:r w:rsidRPr="00C55E44">
              <w:rPr>
                <w:rFonts w:ascii="Times New Roman" w:eastAsia="Times New Roman" w:hAnsi="Times New Roman"/>
                <w:sz w:val="20"/>
                <w:szCs w:val="20"/>
              </w:rPr>
              <w:t>Пыть-Ях»</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6 600,0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1 620,8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122 064,9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122 064,9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122 064,9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1 488,2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1 488,2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1 488,2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1 488,2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1 488,2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Связь и информатика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9 271,1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7 436,9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6 696,9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Услуги в области информационных технологий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3 987,7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Услуги в области информационных технологий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3 987,7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3 987,7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3 987,7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2 605,2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Услуги в области информационных технологий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2 605,2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2 605,2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2 605,2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15 2 03 00000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Услуги в области информационных технологий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Прочие мероприятия органов местного самоуправления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1 834,2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национальной экономики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107 629,7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7 516,4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7 516,4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7 516,4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5 872,4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5 872,4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5 872,4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1 631,0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1 512,7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1 512,7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1 512,7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1 512,7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118,3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118,3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118,3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118,3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G4120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G4120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 2 01 G4120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41 701,2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Содействие развитию градостроительной деятельности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16 413,0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Внесение изменений в Генеральный план города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градостроительной деятельности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08 1 01 82761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08 1 01 82761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08 1 01 82761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781,0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S2761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S2761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01 S2761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Разработка проекта планировки и межевания территории города Пыть-Ях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15 632,0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градостроительной деятельности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14 537,8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14 537,8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14 537,8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1 094,2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1 094,2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1 094,2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5C6A68">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25 288,2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25 288,2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25 288,2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21 579,7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21 579,7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3 248,5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3 248,5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460,0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Исполнение судебных актов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830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Уплата налогов, сборов и иных платежей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850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330,0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3 142,5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3 097,5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Пропаганда и популяризация предпринимательской деятельности в средствах массовой информации и сети Интернет</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241,2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241,2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241,2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241,2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легкого старта и комфортного ведения бизнеса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Поддержка малого и среднего предпринимательства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C6A68">
              <w:rPr>
                <w:rFonts w:ascii="Times New Roman" w:eastAsia="Times New Roman" w:hAnsi="Times New Roman"/>
                <w:sz w:val="20"/>
                <w:szCs w:val="20"/>
              </w:rPr>
              <w:t>Акселерация субъектов малого и среднего предпринимательства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2 556,3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Поддержка малого и среднего предпринимательства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82380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2 428,5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82380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2 428,5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82380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2 428,5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S2380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127,8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S2380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127,8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3 I5 S2380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127,8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14 4 01 99990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14 4 01 99990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14 4 01 99990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54 269,6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54 269,6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54 269,6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54 269,6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54 265,2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Жилищно-коммунальное хозяйство</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1 075 619,8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Жилищное хозяйство</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297 686,4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294 935,3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Содействие развитию жилищного строительства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294 935,3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34 794,7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 на приобретение объектов недвижимого имущества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2 786,6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2 786,6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2 786,6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Приобретение жилых помещений в целях обеспечения жильём граждан, от вещающим требованиям доступности для инвалидов</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2 786,6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29 767,5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29 767,5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29 767,5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29 767,5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EA3415" w:rsidRDefault="00AB6645" w:rsidP="00CE466A">
            <w:pPr>
              <w:spacing w:after="0" w:line="240" w:lineRule="auto"/>
              <w:rPr>
                <w:rFonts w:ascii="Times New Roman" w:eastAsia="Times New Roman" w:hAnsi="Times New Roman"/>
                <w:sz w:val="20"/>
                <w:szCs w:val="20"/>
              </w:rPr>
            </w:pPr>
            <w:r w:rsidRPr="00EA3415">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EA3415" w:rsidRDefault="00AB6645" w:rsidP="00CE466A">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EA3415" w:rsidRDefault="00AB6645" w:rsidP="00CE466A">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EA3415" w:rsidRDefault="00AB6645" w:rsidP="00CE466A">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EA3415" w:rsidRDefault="00AB6645" w:rsidP="00CE466A">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tcPr>
          <w:p w:rsidR="00AB6645" w:rsidRPr="00EA3415" w:rsidRDefault="00AB6645" w:rsidP="00CE466A">
            <w:pPr>
              <w:spacing w:after="0" w:line="240" w:lineRule="auto"/>
              <w:jc w:val="center"/>
              <w:rPr>
                <w:rFonts w:ascii="Times New Roman" w:eastAsia="Times New Roman" w:hAnsi="Times New Roman"/>
                <w:sz w:val="20"/>
                <w:szCs w:val="20"/>
              </w:rPr>
            </w:pPr>
            <w:r w:rsidRPr="00EA3415">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EA3415" w:rsidRDefault="00AB6645" w:rsidP="00CE466A">
            <w:pPr>
              <w:spacing w:after="0" w:line="240" w:lineRule="auto"/>
              <w:jc w:val="right"/>
              <w:rPr>
                <w:rFonts w:ascii="Times New Roman" w:eastAsia="Times New Roman" w:hAnsi="Times New Roman"/>
                <w:sz w:val="20"/>
                <w:szCs w:val="20"/>
              </w:rPr>
            </w:pPr>
            <w:r w:rsidRPr="00EA3415">
              <w:rPr>
                <w:rFonts w:ascii="Times New Roman" w:eastAsia="Times New Roman" w:hAnsi="Times New Roman"/>
                <w:sz w:val="20"/>
                <w:szCs w:val="20"/>
              </w:rPr>
              <w:t xml:space="preserve">2 240,6 </w:t>
            </w:r>
          </w:p>
        </w:tc>
        <w:tc>
          <w:tcPr>
            <w:tcW w:w="1247" w:type="dxa"/>
            <w:tcBorders>
              <w:top w:val="nil"/>
              <w:left w:val="nil"/>
              <w:bottom w:val="single" w:sz="4" w:space="0" w:color="auto"/>
              <w:right w:val="single" w:sz="4" w:space="0" w:color="auto"/>
            </w:tcBorders>
            <w:shd w:val="clear" w:color="auto" w:fill="auto"/>
            <w:vAlign w:val="bottom"/>
          </w:tcPr>
          <w:p w:rsidR="00AB6645" w:rsidRPr="00EA3415" w:rsidRDefault="00AB6645" w:rsidP="00CE466A">
            <w:pPr>
              <w:spacing w:after="0" w:line="240" w:lineRule="auto"/>
              <w:jc w:val="right"/>
              <w:rPr>
                <w:rFonts w:ascii="Times New Roman" w:eastAsia="Times New Roman" w:hAnsi="Times New Roman"/>
                <w:sz w:val="20"/>
                <w:szCs w:val="20"/>
              </w:rPr>
            </w:pPr>
            <w:r w:rsidRPr="00EA3415">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2 240,6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2 240,6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2 240,6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Основное мероприятие «Выплата выкупной стоимости»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2 735,0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 на приобретение объектов недвижимого имущества</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2 735,0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2 735,0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2 735,0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Выплата выкупных цен за изымаемые жилые помещения собственникам жилых помещений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2 735,0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Демонтаж аварийного, непригодного жилищного фонда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08 2 04 00000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3 998,5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3 998,5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3 998,5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3 998,5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Ликвидация и расселение приспособленных для проживания строений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08 2 05 00000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15 946,9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15 946,9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15 946,9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15 946,9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Приобретение жилья для переселения граждан из приспособленных для проживания строений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15 946,9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08 2 06 00000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4 144,3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08 2 06 82766</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3 854,2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08 2 06 82766</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3 854,2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08 2 06 82766</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3 854,2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06 S2766</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290,1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06 S2766</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290,1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06 S2766</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290,1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08 2 07 00000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233 315,9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233 315,9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233 315,9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233 315,9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Приобретение жилых помещений в целях обеспечения жильём граждан</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233 315,9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2 751,1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Коммунальное хозяйство</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536 385,2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2 271,2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528 524,0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обеспечения качественными коммунальными услугами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465 829,3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16 833,6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Строительство и реконструкция объектов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7 808,6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6 533,2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6 533,2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1 275,4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1 275,4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Устройство металлического колодца №45 канализации в г. Пыть-Ях, мкр. №6, КНС</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590,0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Оплата по отпуску воды для проведения пусконаладочных работ по ВОС-1</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685,4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09 1 02 82190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8 487,7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09 1 02 82190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8 487,7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09 1 02 82190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8 487,7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Строительство КНС в мкр. № 6 «Пионерный» в г. Пыть-Ях</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8 487,7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537,3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537,3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537,3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Строительство КНС в мкр. № 6 «Пионерный» в г. Пыть-Ях</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537,3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C6A68">
              <w:rPr>
                <w:rFonts w:ascii="Times New Roman" w:eastAsia="Times New Roman" w:hAnsi="Times New Roman"/>
                <w:sz w:val="20"/>
                <w:szCs w:val="20"/>
              </w:rPr>
              <w:t>Чистая вода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448 995,7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Строительство и реконструкция объектов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6 363,2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6 363,2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6 363,2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Реконструкция ВОС-1 (2-я очередь) г. Пыть-Ях</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5 059,8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Реконструкция ВОС-3 в г. Пыть-Ях</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1 303,4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334 324,4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334 324,4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334 324,4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Реконструкция ВОС-3 в г. Пыть-Ях</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334 324,3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102 892,6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102 892,6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102 892,6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Реконструкция ВОС-1 (2-я очередь) г. Пыть-Ях</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92 938,3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Реконструкция ВОС-3 в г. Пыть-Ях</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9 954,3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5 415,5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5 415,5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rPr>
                <w:rFonts w:ascii="Times New Roman" w:eastAsia="Times New Roman" w:hAnsi="Times New Roman"/>
                <w:sz w:val="20"/>
                <w:szCs w:val="20"/>
              </w:rPr>
            </w:pPr>
            <w:r w:rsidRPr="00C55E44">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5 415,5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Реконструкция ВОС-1 (2-я очередь) г. Пыть-Ях</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4 891,5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Реконструкция ВОС-3 в г. Пыть-Ях</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524,0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57 652,7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57 652,7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49 004,8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49 004,8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49 004,8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8 647,9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8 647,9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8 647,9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Повышение энергоэффективности в отраслях экономики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5 042,0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Оснащение коммерческими узлами учета ресурсов объектов жилищно - коммунального комплекса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09 4 02 00000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5 042,0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09 4 02 99990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5 042,0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09 4 02 99990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5 042,0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09 4 02 99990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5 042,0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13 2 04 00000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5 590,0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Благоустройство</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202 321,5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64 441,0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64 441,0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Благоустройство городских территорий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35 750,0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35 750,0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35 750,0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35 750,0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C6A68">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28 691,0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программ формирования современной городской среды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13 316,0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13 316,0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13 316,0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Благоустройство территорий муниципальных образований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82600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12 133,8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82600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12 133,8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82600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12 133,8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S2600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3 241,3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S2600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3 241,3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 6 F2 S2600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3 241,3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5C6A68">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Премии и гранты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350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Содержание городских территорий, озеленение и благоустройство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136 931,3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Организация освещения улиц, территорий микрорайонов</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15 978,0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15 978,0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15 978,0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15 978,0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5 271,7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5 271,7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5 271,7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5 271,7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9 564,6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9 564,6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9 564,6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9 564,6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21 0 04 00000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9 234,7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9 234,7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9 234,7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9 234,7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Летнее и зимнее содержание городских территорий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38 839,1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38 839,1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38 839,1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38 839,1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Повышение уровня культуры населения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58 043,1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r w:rsidRPr="005C6A68">
              <w:rPr>
                <w:rFonts w:ascii="Times New Roman" w:eastAsia="Times New Roman" w:hAnsi="Times New Roman"/>
                <w:sz w:val="20"/>
                <w:szCs w:val="20"/>
              </w:rPr>
              <w:t xml:space="preserve">Топиарный парк </w:t>
            </w:r>
            <w:r>
              <w:rPr>
                <w:rFonts w:ascii="Times New Roman" w:eastAsia="Times New Roman" w:hAnsi="Times New Roman"/>
                <w:sz w:val="20"/>
                <w:szCs w:val="20"/>
              </w:rPr>
              <w:t>«</w:t>
            </w:r>
            <w:r w:rsidRPr="005C6A68">
              <w:rPr>
                <w:rFonts w:ascii="Times New Roman" w:eastAsia="Times New Roman" w:hAnsi="Times New Roman"/>
                <w:sz w:val="20"/>
                <w:szCs w:val="20"/>
              </w:rPr>
              <w:t>Ноев ковчег</w:t>
            </w:r>
            <w:r>
              <w:rPr>
                <w:rFonts w:ascii="Times New Roman" w:eastAsia="Times New Roman" w:hAnsi="Times New Roman"/>
                <w:sz w:val="20"/>
                <w:szCs w:val="20"/>
              </w:rPr>
              <w:t>»</w:t>
            </w:r>
            <w:r w:rsidRPr="005C6A68">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21 0 06 82751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8 704,4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21 0 06 82751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8 704,4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21 0 06 82751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8 704,4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44 638,5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44 638,5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44 638,5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r w:rsidRPr="005C6A68">
              <w:rPr>
                <w:rFonts w:ascii="Times New Roman" w:eastAsia="Times New Roman" w:hAnsi="Times New Roman"/>
                <w:sz w:val="20"/>
                <w:szCs w:val="20"/>
              </w:rPr>
              <w:t xml:space="preserve">Топиарный парк </w:t>
            </w:r>
            <w:r>
              <w:rPr>
                <w:rFonts w:ascii="Times New Roman" w:eastAsia="Times New Roman" w:hAnsi="Times New Roman"/>
                <w:sz w:val="20"/>
                <w:szCs w:val="20"/>
              </w:rPr>
              <w:t>«</w:t>
            </w:r>
            <w:r w:rsidRPr="005C6A68">
              <w:rPr>
                <w:rFonts w:ascii="Times New Roman" w:eastAsia="Times New Roman" w:hAnsi="Times New Roman"/>
                <w:sz w:val="20"/>
                <w:szCs w:val="20"/>
              </w:rPr>
              <w:t>Ноев ковчег</w:t>
            </w:r>
            <w:r>
              <w:rPr>
                <w:rFonts w:ascii="Times New Roman" w:eastAsia="Times New Roman" w:hAnsi="Times New Roman"/>
                <w:sz w:val="20"/>
                <w:szCs w:val="20"/>
              </w:rPr>
              <w:t>»</w:t>
            </w:r>
            <w:r w:rsidRPr="005C6A68">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r w:rsidRPr="005C6A68">
              <w:rPr>
                <w:rFonts w:ascii="Times New Roman" w:eastAsia="Times New Roman" w:hAnsi="Times New Roman"/>
                <w:sz w:val="20"/>
                <w:szCs w:val="20"/>
              </w:rPr>
              <w:t xml:space="preserve"> за счет средств бюджета города и инициативных платежей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S2751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4 700,2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S2751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4 700,2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21 0 06 S2751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4 700,2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жилищно-коммунального хозяйства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39 226,7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Pr>
                <w:rFonts w:ascii="Times New Roman" w:eastAsia="Times New Roman" w:hAnsi="Times New Roman"/>
                <w:sz w:val="20"/>
                <w:szCs w:val="20"/>
              </w:rPr>
              <w:t>«</w:t>
            </w:r>
            <w:r w:rsidRPr="005C6A68">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08 3 05 00000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5C6A68">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бюджетные ассигнования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810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39 207,2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Охрана окружающей среды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1 433,9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Охрана объектов растительного и животного мира и среды их обитания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397,0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397,0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397,0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5C6A68">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397,0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397,0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372,0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372,0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Премии и гранты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350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охраны окружающей среды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1 036,9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1 036,9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 xml:space="preserve">Участие в окружном конкурсе </w:t>
            </w:r>
            <w:r>
              <w:rPr>
                <w:rFonts w:ascii="Times New Roman" w:eastAsia="Times New Roman" w:hAnsi="Times New Roman"/>
                <w:sz w:val="20"/>
                <w:szCs w:val="20"/>
              </w:rPr>
              <w:t>«</w:t>
            </w:r>
            <w:r w:rsidRPr="005C6A68">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13 1 04 00000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1 036,9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120,9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114,1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6,8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Разработка и реализация мероприятий по ликвидации несанкционированных свалок</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13 2 05 00000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916,0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Образование</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2 045 699,8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1 335 977,2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Дошкольное образование</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590 349,1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422 275,4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590 349,1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422 275,4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557 822,4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557 822,4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135 867,6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135 867,6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135 867,6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421 954,8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32 526,7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320,6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3 145,4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3 145,4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3 145,4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3 145,4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29 060,8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28 660,8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13 876,5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13 876,5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14 784,3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14 784,3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Общее образование</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1 133 701,8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901 187,3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1 133 701,8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901 187,3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979 580,2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805 628,9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805 628,9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17,5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978 950,2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83 154,7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83 154,7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57 160,1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25 994,6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20 378,0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20 378,0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18 725,0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1 653,0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35 310,2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35 310,2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30 466,8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4 843,4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804 269,9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804 269,9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804 269,9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804 269,9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593 651,1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593 651,1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210 618,8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210 618,8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1 359,0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34 478,4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34 478,4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25 452,2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9 026,2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5C6A68">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570,0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5C6A68">
              <w:rPr>
                <w:rFonts w:ascii="Times New Roman" w:eastAsia="Times New Roman" w:hAnsi="Times New Roman"/>
                <w:sz w:val="20"/>
                <w:szCs w:val="20"/>
              </w:rPr>
              <w:t>Учитель будущего</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E5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154 121,6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95 558,4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80 747,6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80 747,6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14 810,8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14 810,8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11 348,6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11 348,6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11 348,6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8 720,3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2 628,3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47 214,6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1 000,0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45 968,7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23 018,1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23 018,1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22 950,6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6 537,6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16 413,0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Дополнительное образование детей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133 252,8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55 338,6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50 518,1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881,6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881,6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881,6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881,6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5C6A68">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49 636,5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34 935,8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34 935,8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34 935,8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1 891,4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1 891,4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1 891,4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12 809,4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12 809,4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12 809,4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637,9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5C6A68">
              <w:rPr>
                <w:rFonts w:ascii="Times New Roman" w:eastAsia="Times New Roman" w:hAnsi="Times New Roman"/>
                <w:sz w:val="20"/>
                <w:szCs w:val="20"/>
              </w:rPr>
              <w:t>Цифровая образовательная среда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2 E4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637,9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637,9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637,9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637,9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4 182,6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3 993,7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3 993,7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3 993,7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3 993,7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76 732,4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4 230,0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Укрепление материально-технической базы учреждений культуры</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04 1 05 00000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4 230,0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4 230,0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4 230,0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4 230,0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72 502,5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72 502,5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72 402,5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72 402,5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72 402,5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04 2 01 85160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1 181,8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1 181,8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1 181,8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1 181,8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1 181,8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Молодежная политика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157 009,2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157 009,2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12 718,7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12 718,7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Мероприятия по организации отдыха и оздоровления детей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2 511,7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2 511,7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1 913,8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597,9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8 165,6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8 165,6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6 546,5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1 619,1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2 041,4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2 041,4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1 636,6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404,8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101 817,7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35 478,1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35 478,1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35 478,1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35 478,1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66 034,6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66 034,6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66 034,6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66 034,6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5C6A68">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265,0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42 472,9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10 963,1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897,3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897,3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897,3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897,3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30 612,5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30 412,5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27 109,0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27 109,0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3 303,5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3 303,5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образования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31 386,9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6 912,4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5 361,0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системы воспитания, профилактика правонарушений среди несовершеннолетних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01 1 07 00000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5 361,0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5 361,0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5 361,0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630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5 361,0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казенных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1 551,4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11 2 04 00000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11 2 05 00000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07</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24 394,5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Культура, кинематография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161 561,3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Культура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155 131,4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155 131,4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73 536,6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62 500,6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61 706,4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61 706,4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61 706,4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590,1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590,1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590,1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11 036,0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11 036,0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11 036,0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11 036,0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79 902,0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79 622,0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79 522,0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79 522,0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79 522,0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04 2 04 85160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04 5 00 00000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1 142,0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04 5 01 00000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1 142,0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1 142,0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1 142,0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1 142,0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Доступная среда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04 6 00 00000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04 6 01 00000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культуры, кинематографии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6 429,9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04 3 00 00000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04 3 02 00000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296,5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6 133,4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Здравоохранение</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здравоохранения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3 223,1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34,0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3 189,1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3 189,1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3 189,1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3 189,1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Социальная политика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112 375,3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96 836,6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Пенсионное обеспечение</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Пенсии за выслугу лет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8 293,4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населения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6 218,3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Денежные выплаты почетным гражданам города Пыть-Яха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Публичные нормативные социальные выплаты гражданам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358,0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Публичные нормативные социальные выплаты гражданам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190,0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5 670,3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5C6A68">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3 780,2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5C6A68">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1 890,1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Охрана семьи и детства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82 785,3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76 192,0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30 600,0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45 592,0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32 283,6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32 283,6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1 623,2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1 623,2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1 623,2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1 623,2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30 660,4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30 660,4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30 660,4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30 660,4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13 308,4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Приобретение жилых помещений для предоставления детям-сиротам и детям, оставшимся без попечения родителей</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13 308,4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 по обеспечению жильем молодых семей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6 593,3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социальной политики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15 078,3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15 078,3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15 078,3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15 078,3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деятельности по опеке и попечительству</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14 974,3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12 599,6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12 599,6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12 599,6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12 599,6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1 396,1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1 396,1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1 396,1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1 396,1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Социальное обеспечение и иные выплаты населению</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320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971,3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971,3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630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971,3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971,3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G4320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G4320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 1 02 G4320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104,0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Физическая культура и спорт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542 072,1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Физическая культура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102 872,6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102 020,6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102 020,6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210,4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1 766,6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1 766,6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1 766,6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1 766,6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83 195,3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82 645,3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82 645,3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82 645,3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05 2 03 85160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550,0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05 2 04 00000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3 820,0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3 820,0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3 820,0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3 820,0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3 714,5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3 528,7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3 528,7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3 528,7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9 313,9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Развитие сети спортивных объектов шаговой доступности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938,7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938,7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938,7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8 325,7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7 831,8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7 831,8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493,8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493,8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49,5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Непрограммные направления деятельности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852,0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Массовый спорт</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433 392,4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433 392,4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физической культуры и массового спорта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433 392,4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930,1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930,1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930,1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930,1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1 249,9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1 249,9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1 249,9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1 249,9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25 043,6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24 344,5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24 344,5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24 344,5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699,1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699,1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05 1 04 85160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699,1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05 1 05 00000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2 942,6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2 942,6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2 942,6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2 942,6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402 866,8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Строительство и реконструкция объектов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401 035,8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401 035,8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Бюджетные инвестиции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401 035,8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в том числе:</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C55E44"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C55E44" w:rsidRDefault="00AB6645" w:rsidP="00CE466A">
            <w:pPr>
              <w:spacing w:after="0" w:line="240" w:lineRule="auto"/>
              <w:ind w:left="743"/>
              <w:rPr>
                <w:rFonts w:ascii="Times New Roman" w:eastAsia="Times New Roman" w:hAnsi="Times New Roman"/>
                <w:sz w:val="20"/>
                <w:szCs w:val="20"/>
              </w:rPr>
            </w:pPr>
            <w:r w:rsidRPr="00C55E44">
              <w:rPr>
                <w:rFonts w:ascii="Times New Roman" w:eastAsia="Times New Roman" w:hAnsi="Times New Roman"/>
                <w:sz w:val="20"/>
                <w:szCs w:val="20"/>
              </w:rPr>
              <w:t>Физкультурно-оздоровительный объект</w:t>
            </w:r>
          </w:p>
        </w:tc>
        <w:tc>
          <w:tcPr>
            <w:tcW w:w="539"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tcPr>
          <w:p w:rsidR="00AB6645" w:rsidRPr="00C55E44" w:rsidRDefault="00AB6645" w:rsidP="00CE466A">
            <w:pPr>
              <w:spacing w:after="0" w:line="240" w:lineRule="auto"/>
              <w:jc w:val="center"/>
              <w:rPr>
                <w:rFonts w:ascii="Times New Roman" w:eastAsia="Times New Roman" w:hAnsi="Times New Roman"/>
                <w:sz w:val="20"/>
                <w:szCs w:val="20"/>
              </w:rPr>
            </w:pPr>
            <w:r w:rsidRPr="00C55E44">
              <w:rPr>
                <w:rFonts w:ascii="Times New Roman" w:eastAsia="Times New Roman" w:hAnsi="Times New Roman"/>
                <w:sz w:val="20"/>
                <w:szCs w:val="20"/>
              </w:rPr>
              <w:t>410</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410 965,9 </w:t>
            </w:r>
          </w:p>
        </w:tc>
        <w:tc>
          <w:tcPr>
            <w:tcW w:w="1247" w:type="dxa"/>
            <w:tcBorders>
              <w:top w:val="nil"/>
              <w:left w:val="nil"/>
              <w:bottom w:val="single" w:sz="4" w:space="0" w:color="auto"/>
              <w:right w:val="single" w:sz="4" w:space="0" w:color="auto"/>
            </w:tcBorders>
            <w:shd w:val="clear" w:color="auto" w:fill="auto"/>
            <w:vAlign w:val="bottom"/>
          </w:tcPr>
          <w:p w:rsidR="00AB6645" w:rsidRPr="00C55E44" w:rsidRDefault="00AB6645" w:rsidP="00CE466A">
            <w:pPr>
              <w:spacing w:after="0" w:line="240" w:lineRule="auto"/>
              <w:jc w:val="right"/>
              <w:rPr>
                <w:rFonts w:ascii="Times New Roman" w:eastAsia="Times New Roman" w:hAnsi="Times New Roman"/>
                <w:sz w:val="20"/>
                <w:szCs w:val="20"/>
              </w:rPr>
            </w:pPr>
            <w:r w:rsidRPr="00C55E44">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Реализация мероприятий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1 831,1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1 831,1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1 831,1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C6A68">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P5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359,4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359,4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359,4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359,4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Спорт высших достижений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C6A68">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P5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бюджетным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610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188,8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Другие вопросы в области физической культуры и спорта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5 618,3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11</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240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Средства массовой информации</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28 480,5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Телевидение и радиовещание</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18 2 02 00000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18 997,2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Периодическая печать и издательства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5C6A68">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18 2 03 00000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Субсидии автономным учреждениям</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12</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620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9 483,3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Обслуживание государственного (муниципального) долга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Обслуживание государственного (муниципального) внутреннего долга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C6A68">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17 2 00 00000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C6A68">
              <w:rPr>
                <w:rFonts w:ascii="Times New Roman" w:eastAsia="Times New Roman" w:hAnsi="Times New Roman"/>
                <w:sz w:val="20"/>
                <w:szCs w:val="20"/>
              </w:rPr>
              <w:t>Обслуживание муниципального долга городского округа</w:t>
            </w:r>
            <w:r>
              <w:rPr>
                <w:rFonts w:ascii="Times New Roman" w:eastAsia="Times New Roman" w:hAnsi="Times New Roman"/>
                <w:sz w:val="20"/>
                <w:szCs w:val="20"/>
              </w:rPr>
              <w:t>»</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17 2 01 00000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Процентные платежи по муниципальному долгу городского округа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Обслуживание государственного (муниципального) долга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700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5C6A68"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vAlign w:val="bottom"/>
          </w:tcPr>
          <w:p w:rsidR="00AB6645" w:rsidRPr="005C6A68" w:rsidRDefault="00AB6645" w:rsidP="00CE466A">
            <w:pPr>
              <w:spacing w:after="0" w:line="240" w:lineRule="auto"/>
              <w:rPr>
                <w:rFonts w:ascii="Times New Roman" w:eastAsia="Times New Roman" w:hAnsi="Times New Roman"/>
                <w:sz w:val="20"/>
                <w:szCs w:val="20"/>
              </w:rPr>
            </w:pPr>
            <w:r w:rsidRPr="005C6A68">
              <w:rPr>
                <w:rFonts w:ascii="Times New Roman" w:eastAsia="Times New Roman" w:hAnsi="Times New Roman"/>
                <w:sz w:val="20"/>
                <w:szCs w:val="20"/>
              </w:rPr>
              <w:t>Обслуживание муниципального долга</w:t>
            </w:r>
          </w:p>
        </w:tc>
        <w:tc>
          <w:tcPr>
            <w:tcW w:w="539"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040</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13</w:t>
            </w:r>
          </w:p>
        </w:tc>
        <w:tc>
          <w:tcPr>
            <w:tcW w:w="522"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tcPr>
          <w:p w:rsidR="00AB6645" w:rsidRPr="005C6A68" w:rsidRDefault="00AB6645" w:rsidP="00CE466A">
            <w:pPr>
              <w:spacing w:after="0" w:line="240" w:lineRule="auto"/>
              <w:jc w:val="center"/>
              <w:rPr>
                <w:rFonts w:ascii="Times New Roman" w:eastAsia="Times New Roman" w:hAnsi="Times New Roman"/>
                <w:sz w:val="20"/>
                <w:szCs w:val="20"/>
              </w:rPr>
            </w:pPr>
            <w:r w:rsidRPr="005C6A68">
              <w:rPr>
                <w:rFonts w:ascii="Times New Roman" w:eastAsia="Times New Roman" w:hAnsi="Times New Roman"/>
                <w:sz w:val="20"/>
                <w:szCs w:val="20"/>
              </w:rPr>
              <w:t>730</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735,2 </w:t>
            </w:r>
          </w:p>
        </w:tc>
        <w:tc>
          <w:tcPr>
            <w:tcW w:w="1247" w:type="dxa"/>
            <w:tcBorders>
              <w:top w:val="nil"/>
              <w:left w:val="nil"/>
              <w:bottom w:val="single" w:sz="4" w:space="0" w:color="auto"/>
              <w:right w:val="single" w:sz="4" w:space="0" w:color="auto"/>
            </w:tcBorders>
            <w:shd w:val="clear" w:color="auto" w:fill="auto"/>
            <w:vAlign w:val="bottom"/>
          </w:tcPr>
          <w:p w:rsidR="00AB6645" w:rsidRPr="005C6A68" w:rsidRDefault="00AB6645" w:rsidP="00CE466A">
            <w:pPr>
              <w:spacing w:after="0" w:line="240" w:lineRule="auto"/>
              <w:jc w:val="right"/>
              <w:rPr>
                <w:rFonts w:ascii="Times New Roman" w:eastAsia="Times New Roman" w:hAnsi="Times New Roman"/>
                <w:sz w:val="20"/>
                <w:szCs w:val="20"/>
              </w:rPr>
            </w:pPr>
            <w:r w:rsidRPr="005C6A68">
              <w:rPr>
                <w:rFonts w:ascii="Times New Roman" w:eastAsia="Times New Roman" w:hAnsi="Times New Roman"/>
                <w:sz w:val="20"/>
                <w:szCs w:val="20"/>
              </w:rPr>
              <w:t xml:space="preserve">0,0  </w:t>
            </w:r>
          </w:p>
        </w:tc>
      </w:tr>
      <w:tr w:rsidR="00AB6645" w:rsidRPr="009E13C3" w:rsidTr="00AB6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638" w:type="dxa"/>
            <w:tcBorders>
              <w:top w:val="nil"/>
              <w:left w:val="single" w:sz="4" w:space="0" w:color="auto"/>
              <w:bottom w:val="single" w:sz="4" w:space="0" w:color="auto"/>
              <w:right w:val="single" w:sz="4" w:space="0" w:color="auto"/>
            </w:tcBorders>
            <w:shd w:val="clear" w:color="auto" w:fill="auto"/>
            <w:noWrap/>
            <w:vAlign w:val="bottom"/>
          </w:tcPr>
          <w:p w:rsidR="00AB6645" w:rsidRPr="009E13C3" w:rsidRDefault="00AB6645" w:rsidP="00CE466A">
            <w:pPr>
              <w:spacing w:after="0" w:line="240" w:lineRule="auto"/>
              <w:rPr>
                <w:rFonts w:ascii="Times New Roman" w:eastAsia="Times New Roman" w:hAnsi="Times New Roman"/>
                <w:bCs/>
                <w:sz w:val="20"/>
                <w:szCs w:val="20"/>
              </w:rPr>
            </w:pPr>
            <w:r w:rsidRPr="009E13C3">
              <w:rPr>
                <w:rFonts w:ascii="Times New Roman" w:eastAsia="Times New Roman" w:hAnsi="Times New Roman"/>
                <w:bCs/>
                <w:sz w:val="20"/>
                <w:szCs w:val="20"/>
              </w:rPr>
              <w:t>Всего</w:t>
            </w:r>
          </w:p>
        </w:tc>
        <w:tc>
          <w:tcPr>
            <w:tcW w:w="539" w:type="dxa"/>
            <w:tcBorders>
              <w:top w:val="nil"/>
              <w:left w:val="nil"/>
              <w:bottom w:val="single" w:sz="4" w:space="0" w:color="auto"/>
              <w:right w:val="single" w:sz="4" w:space="0" w:color="auto"/>
            </w:tcBorders>
            <w:shd w:val="clear" w:color="auto" w:fill="auto"/>
            <w:noWrap/>
            <w:vAlign w:val="bottom"/>
          </w:tcPr>
          <w:p w:rsidR="00AB6645" w:rsidRPr="009E13C3" w:rsidRDefault="00AB6645" w:rsidP="00CE466A">
            <w:pPr>
              <w:spacing w:after="0" w:line="240" w:lineRule="auto"/>
              <w:jc w:val="center"/>
              <w:rPr>
                <w:rFonts w:ascii="Times New Roman" w:eastAsia="Times New Roman" w:hAnsi="Times New Roman"/>
                <w:bCs/>
                <w:sz w:val="20"/>
                <w:szCs w:val="20"/>
              </w:rPr>
            </w:pPr>
          </w:p>
        </w:tc>
        <w:tc>
          <w:tcPr>
            <w:tcW w:w="522" w:type="dxa"/>
            <w:tcBorders>
              <w:top w:val="nil"/>
              <w:left w:val="nil"/>
              <w:bottom w:val="single" w:sz="4" w:space="0" w:color="auto"/>
              <w:right w:val="single" w:sz="4" w:space="0" w:color="auto"/>
            </w:tcBorders>
            <w:shd w:val="clear" w:color="auto" w:fill="auto"/>
            <w:noWrap/>
            <w:vAlign w:val="bottom"/>
          </w:tcPr>
          <w:p w:rsidR="00AB6645" w:rsidRPr="009E13C3" w:rsidRDefault="00AB6645" w:rsidP="00CE466A">
            <w:pPr>
              <w:spacing w:after="0" w:line="240" w:lineRule="auto"/>
              <w:jc w:val="center"/>
              <w:rPr>
                <w:rFonts w:ascii="Times New Roman" w:eastAsia="Times New Roman" w:hAnsi="Times New Roman"/>
                <w:bCs/>
                <w:sz w:val="20"/>
                <w:szCs w:val="20"/>
              </w:rPr>
            </w:pPr>
          </w:p>
        </w:tc>
        <w:tc>
          <w:tcPr>
            <w:tcW w:w="522" w:type="dxa"/>
            <w:tcBorders>
              <w:top w:val="nil"/>
              <w:left w:val="nil"/>
              <w:bottom w:val="single" w:sz="4" w:space="0" w:color="auto"/>
              <w:right w:val="single" w:sz="4" w:space="0" w:color="auto"/>
            </w:tcBorders>
            <w:shd w:val="clear" w:color="auto" w:fill="auto"/>
            <w:noWrap/>
            <w:vAlign w:val="bottom"/>
          </w:tcPr>
          <w:p w:rsidR="00AB6645" w:rsidRPr="009E13C3" w:rsidRDefault="00AB6645" w:rsidP="00CE466A">
            <w:pPr>
              <w:spacing w:after="0" w:line="240" w:lineRule="auto"/>
              <w:jc w:val="center"/>
              <w:rPr>
                <w:rFonts w:ascii="Times New Roman" w:eastAsia="Times New Roman" w:hAnsi="Times New Roman"/>
                <w:bCs/>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AB6645" w:rsidRPr="009E13C3" w:rsidRDefault="00AB6645" w:rsidP="00CE466A">
            <w:pPr>
              <w:spacing w:after="0" w:line="240" w:lineRule="auto"/>
              <w:jc w:val="center"/>
              <w:rPr>
                <w:rFonts w:ascii="Times New Roman" w:eastAsia="Times New Roman" w:hAnsi="Times New Roman"/>
                <w:bCs/>
                <w:sz w:val="20"/>
                <w:szCs w:val="20"/>
              </w:rPr>
            </w:pPr>
          </w:p>
        </w:tc>
        <w:tc>
          <w:tcPr>
            <w:tcW w:w="516" w:type="dxa"/>
            <w:tcBorders>
              <w:top w:val="nil"/>
              <w:left w:val="nil"/>
              <w:bottom w:val="single" w:sz="4" w:space="0" w:color="auto"/>
              <w:right w:val="single" w:sz="4" w:space="0" w:color="auto"/>
            </w:tcBorders>
            <w:shd w:val="clear" w:color="auto" w:fill="auto"/>
            <w:noWrap/>
            <w:vAlign w:val="bottom"/>
          </w:tcPr>
          <w:p w:rsidR="00AB6645" w:rsidRPr="009E13C3" w:rsidRDefault="00AB6645" w:rsidP="00CE466A">
            <w:pPr>
              <w:spacing w:after="0" w:line="240" w:lineRule="auto"/>
              <w:jc w:val="center"/>
              <w:rPr>
                <w:rFonts w:ascii="Times New Roman" w:eastAsia="Times New Roman" w:hAnsi="Times New Roman"/>
                <w:bCs/>
                <w:sz w:val="20"/>
                <w:szCs w:val="20"/>
              </w:rPr>
            </w:pPr>
          </w:p>
        </w:tc>
        <w:tc>
          <w:tcPr>
            <w:tcW w:w="1247" w:type="dxa"/>
            <w:tcBorders>
              <w:top w:val="nil"/>
              <w:left w:val="nil"/>
              <w:bottom w:val="single" w:sz="4" w:space="0" w:color="auto"/>
              <w:right w:val="single" w:sz="4" w:space="0" w:color="auto"/>
            </w:tcBorders>
            <w:shd w:val="clear" w:color="auto" w:fill="auto"/>
            <w:vAlign w:val="bottom"/>
          </w:tcPr>
          <w:p w:rsidR="00AB6645" w:rsidRPr="009E13C3" w:rsidRDefault="00AB6645" w:rsidP="00CE466A">
            <w:pPr>
              <w:spacing w:after="0" w:line="240" w:lineRule="auto"/>
              <w:jc w:val="right"/>
              <w:rPr>
                <w:rFonts w:ascii="Times New Roman" w:eastAsia="Times New Roman" w:hAnsi="Times New Roman"/>
                <w:bCs/>
                <w:sz w:val="18"/>
                <w:szCs w:val="18"/>
              </w:rPr>
            </w:pPr>
            <w:r w:rsidRPr="009E13C3">
              <w:rPr>
                <w:rFonts w:ascii="Times New Roman" w:eastAsia="Times New Roman" w:hAnsi="Times New Roman"/>
                <w:bCs/>
                <w:sz w:val="18"/>
                <w:szCs w:val="18"/>
              </w:rPr>
              <w:t>4 812 965,9</w:t>
            </w:r>
          </w:p>
        </w:tc>
        <w:tc>
          <w:tcPr>
            <w:tcW w:w="1247" w:type="dxa"/>
            <w:tcBorders>
              <w:top w:val="nil"/>
              <w:left w:val="nil"/>
              <w:bottom w:val="single" w:sz="4" w:space="0" w:color="auto"/>
              <w:right w:val="single" w:sz="4" w:space="0" w:color="auto"/>
            </w:tcBorders>
            <w:shd w:val="clear" w:color="auto" w:fill="auto"/>
            <w:vAlign w:val="bottom"/>
          </w:tcPr>
          <w:p w:rsidR="00AB6645" w:rsidRPr="009E13C3" w:rsidRDefault="00AB6645" w:rsidP="00CE466A">
            <w:pPr>
              <w:spacing w:after="0" w:line="240" w:lineRule="auto"/>
              <w:jc w:val="right"/>
              <w:rPr>
                <w:rFonts w:ascii="Times New Roman" w:eastAsia="Times New Roman" w:hAnsi="Times New Roman"/>
                <w:bCs/>
                <w:sz w:val="18"/>
                <w:szCs w:val="18"/>
              </w:rPr>
            </w:pPr>
            <w:r w:rsidRPr="009E13C3">
              <w:rPr>
                <w:rFonts w:ascii="Times New Roman" w:eastAsia="Times New Roman" w:hAnsi="Times New Roman"/>
                <w:bCs/>
                <w:sz w:val="18"/>
                <w:szCs w:val="18"/>
              </w:rPr>
              <w:t>1 467 207,7</w:t>
            </w:r>
          </w:p>
        </w:tc>
      </w:tr>
    </w:tbl>
    <w:p w:rsidR="001434E6" w:rsidRPr="001434E6" w:rsidRDefault="001434E6" w:rsidP="001D4D2A">
      <w:pPr>
        <w:spacing w:after="0" w:line="240" w:lineRule="auto"/>
        <w:rPr>
          <w:rFonts w:ascii="Times New Roman" w:hAnsi="Times New Roman" w:cs="Times New Roman"/>
          <w:sz w:val="24"/>
          <w:szCs w:val="24"/>
        </w:rPr>
      </w:pPr>
    </w:p>
    <w:sectPr w:rsidR="001434E6" w:rsidRPr="001434E6" w:rsidSect="00AB6645">
      <w:headerReference w:type="default" r:id="rId8"/>
      <w:pgSz w:w="16838" w:h="11906" w:orient="landscape"/>
      <w:pgMar w:top="567" w:right="567" w:bottom="567" w:left="567" w:header="284" w:footer="284" w:gutter="0"/>
      <w:pgNumType w:start="16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0E1" w:rsidRDefault="00D900E1" w:rsidP="00E619A7">
      <w:pPr>
        <w:spacing w:after="0" w:line="240" w:lineRule="auto"/>
      </w:pPr>
      <w:r>
        <w:separator/>
      </w:r>
    </w:p>
  </w:endnote>
  <w:endnote w:type="continuationSeparator" w:id="0">
    <w:p w:rsidR="00D900E1" w:rsidRDefault="00D900E1"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0E1" w:rsidRDefault="00D900E1" w:rsidP="00E619A7">
      <w:pPr>
        <w:spacing w:after="0" w:line="240" w:lineRule="auto"/>
      </w:pPr>
      <w:r>
        <w:separator/>
      </w:r>
    </w:p>
  </w:footnote>
  <w:footnote w:type="continuationSeparator" w:id="0">
    <w:p w:rsidR="00D900E1" w:rsidRDefault="00D900E1"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rPr>
        <w:rFonts w:cs="Times New Roman"/>
      </w:rPr>
    </w:sdtEndPr>
    <w:sdtContent>
      <w:p w:rsidR="00984625" w:rsidRPr="00BE43B3" w:rsidRDefault="00984625">
        <w:pPr>
          <w:pStyle w:val="a5"/>
          <w:jc w:val="right"/>
          <w:rPr>
            <w:rFonts w:cs="Times New Roman"/>
          </w:rPr>
        </w:pPr>
        <w:r w:rsidRPr="00BE43B3">
          <w:rPr>
            <w:rFonts w:cs="Times New Roman"/>
          </w:rPr>
          <w:fldChar w:fldCharType="begin"/>
        </w:r>
        <w:r w:rsidRPr="00BE43B3">
          <w:rPr>
            <w:rFonts w:cs="Times New Roman"/>
          </w:rPr>
          <w:instrText>PAGE   \* MERGEFORMAT</w:instrText>
        </w:r>
        <w:r w:rsidRPr="00BE43B3">
          <w:rPr>
            <w:rFonts w:cs="Times New Roman"/>
          </w:rPr>
          <w:fldChar w:fldCharType="separate"/>
        </w:r>
        <w:r w:rsidR="006E67C4">
          <w:rPr>
            <w:rFonts w:cs="Times New Roman"/>
            <w:noProof/>
          </w:rPr>
          <w:t>189</w:t>
        </w:r>
        <w:r w:rsidRPr="00BE43B3">
          <w:rPr>
            <w:rFonts w:cs="Times New Roman"/>
          </w:rPr>
          <w:fldChar w:fldCharType="end"/>
        </w:r>
      </w:p>
    </w:sdtContent>
  </w:sdt>
  <w:p w:rsidR="00984625" w:rsidRDefault="0098462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434E6"/>
    <w:rsid w:val="001D4D2A"/>
    <w:rsid w:val="00255EA7"/>
    <w:rsid w:val="002857CF"/>
    <w:rsid w:val="002B68CB"/>
    <w:rsid w:val="00400073"/>
    <w:rsid w:val="00431FB7"/>
    <w:rsid w:val="00571E6B"/>
    <w:rsid w:val="00582189"/>
    <w:rsid w:val="005921AC"/>
    <w:rsid w:val="005D77EB"/>
    <w:rsid w:val="00615C20"/>
    <w:rsid w:val="006C47E0"/>
    <w:rsid w:val="006E67C4"/>
    <w:rsid w:val="00756611"/>
    <w:rsid w:val="00773624"/>
    <w:rsid w:val="007E0EF1"/>
    <w:rsid w:val="008263A2"/>
    <w:rsid w:val="008B5F3E"/>
    <w:rsid w:val="008E02FC"/>
    <w:rsid w:val="00966745"/>
    <w:rsid w:val="00984625"/>
    <w:rsid w:val="009E6F8D"/>
    <w:rsid w:val="00A37A2A"/>
    <w:rsid w:val="00AB6645"/>
    <w:rsid w:val="00AE02B4"/>
    <w:rsid w:val="00B261C7"/>
    <w:rsid w:val="00B70768"/>
    <w:rsid w:val="00B80625"/>
    <w:rsid w:val="00BD3D7A"/>
    <w:rsid w:val="00BE43B3"/>
    <w:rsid w:val="00C204F6"/>
    <w:rsid w:val="00D001A1"/>
    <w:rsid w:val="00D01CF5"/>
    <w:rsid w:val="00D27AD6"/>
    <w:rsid w:val="00D40128"/>
    <w:rsid w:val="00D900E1"/>
    <w:rsid w:val="00DA395D"/>
    <w:rsid w:val="00DE69D0"/>
    <w:rsid w:val="00E619A7"/>
    <w:rsid w:val="00FC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DB0C5D-8838-48AE-9F46-6E6F50533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 w:type="character" w:styleId="ab">
    <w:name w:val="page number"/>
    <w:basedOn w:val="a0"/>
    <w:uiPriority w:val="99"/>
    <w:rsid w:val="009E6F8D"/>
    <w:rPr>
      <w:rFonts w:cs="Times New Roman"/>
    </w:rPr>
  </w:style>
  <w:style w:type="paragraph" w:customStyle="1" w:styleId="xl88">
    <w:name w:val="xl88"/>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91">
    <w:name w:val="xl91"/>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92">
    <w:name w:val="xl92"/>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93">
    <w:name w:val="xl93"/>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4">
    <w:name w:val="xl94"/>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5">
    <w:name w:val="xl95"/>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6">
    <w:name w:val="xl96"/>
    <w:basedOn w:val="a"/>
    <w:rsid w:val="009E6F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9E6F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1D4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1D4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numbering" w:customStyle="1" w:styleId="1">
    <w:name w:val="Нет списка1"/>
    <w:next w:val="a2"/>
    <w:uiPriority w:val="99"/>
    <w:semiHidden/>
    <w:unhideWhenUsed/>
    <w:rsid w:val="00AB6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23908">
      <w:bodyDiv w:val="1"/>
      <w:marLeft w:val="0"/>
      <w:marRight w:val="0"/>
      <w:marTop w:val="0"/>
      <w:marBottom w:val="0"/>
      <w:divBdr>
        <w:top w:val="none" w:sz="0" w:space="0" w:color="auto"/>
        <w:left w:val="none" w:sz="0" w:space="0" w:color="auto"/>
        <w:bottom w:val="none" w:sz="0" w:space="0" w:color="auto"/>
        <w:right w:val="none" w:sz="0" w:space="0" w:color="auto"/>
      </w:divBdr>
    </w:div>
    <w:div w:id="209921824">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 w:id="190429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87)/12.%20&#1055;&#1088;&#1080;&#1083;%2011%20&#1042;&#1077;&#1076;&#1086;&#1084;&#1089;&#1090;&#1074;&#1077;&#1085;&#1085;&#1072;&#1103;%20&#1089;&#1090;&#1088;&#1091;&#1082;&#1090;&#1091;&#1088;&#1072;%20&#1085;&#1072;%202021%20&#1075;&#1086;&#1076;%20(&#1074;%20&#1088;&#1077;&#1076;.%2038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4CC59-1A49-48BA-B878-379DF888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46</Pages>
  <Words>24218</Words>
  <Characters>138045</Characters>
  <Application>Microsoft Office Word</Application>
  <DocSecurity>0</DocSecurity>
  <Lines>1150</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37</cp:revision>
  <cp:lastPrinted>2020-12-14T06:34:00Z</cp:lastPrinted>
  <dcterms:created xsi:type="dcterms:W3CDTF">2017-11-10T11:55:00Z</dcterms:created>
  <dcterms:modified xsi:type="dcterms:W3CDTF">2021-08-05T11:27:00Z</dcterms:modified>
</cp:coreProperties>
</file>